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cs="Verdana-Bold"/>
          <w:b/>
          <w:b/>
          <w:bCs/>
        </w:rPr>
      </w:pPr>
      <w:r>
        <w:rPr>
          <w:rFonts w:cs="Arial,Bold"/>
          <w:b/>
          <w:bCs/>
        </w:rPr>
        <w:t xml:space="preserve">SOLICITUD DE ADHESIÓN A CONVENIO TIPO </w:t>
      </w:r>
      <w:r>
        <w:rPr>
          <w:rFonts w:cs="Verdana-Bold"/>
          <w:b/>
          <w:bCs/>
        </w:rPr>
        <w:t>PARA FACILITAR LA CONTRIBUCIÓN ECONÓMICA VOLUNTARIA DEL PERSONAL AL SERVICIO DE LA ADMINISTRACIÓN PÚBLICA DE LA REGIÓN DE MURCIA, CON FUNDACIONES, ASOCIACIONES Y ORGANIZACIONES NO GUBERNAMENTALES SIN FINES LUCRATIVOS QUE PERSIGAN FINES SOCIALES DE INTERÉS GENERAL.</w:t>
      </w:r>
    </w:p>
    <w:p>
      <w:pPr>
        <w:pStyle w:val="Normal"/>
        <w:spacing w:lineRule="auto" w:line="276" w:before="0" w:after="0"/>
        <w:jc w:val="both"/>
        <w:rPr>
          <w:rFonts w:cs="Verdana-Bold"/>
          <w:b/>
          <w:b/>
          <w:bCs/>
        </w:rPr>
      </w:pPr>
      <w:r>
        <w:rPr>
          <w:rFonts w:cs="Verdana-Bold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  <w:t>Dª/D. ……………………………………………………….. con D.N.I. ………………….............. en calidad de (Cargo, representación, etc.) ………………………………………………… de (Entidad, organismo, institución, etc.) …………………………………………............... y domicilio a efectos de notificaciones en: Calle/Plaza ………………………………………………………..…... Núm. ……………….. Localidad ……………………………………. Provincia …………...……………….............. Teléfonos ……………………………………………… Dirección e-mail …………………………………..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  <w:t>Manifiesta: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  <w:b/>
        </w:rPr>
        <w:t xml:space="preserve">Primero. </w:t>
      </w:r>
      <w:r>
        <w:rPr>
          <w:rFonts w:cs="Arial"/>
        </w:rPr>
        <w:t>Considerando que la Entidad que represento reúne los requisitos establecidos en la Resolución de la Secretaría General de la Consejería de Hacienda y Administración Pública, por la que se establece el procedimiento de Adhesión a Convenio Tipo para facilitar la contribución económica voluntaria del personal al servicio de la Administración Pública de la Región de Murcia, con fundaciones, asociaciones y organizaciones no gubernamentales sin fines lucrativos que persigan fines sociales de interés general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  <w:b/>
        </w:rPr>
        <w:t>Segundo</w:t>
      </w:r>
      <w:r>
        <w:rPr>
          <w:rFonts w:cs="Arial"/>
        </w:rPr>
        <w:t xml:space="preserve">. Manifestamos nuestro interés en suscribir dicho Convenio, aceptando en todos sus términos las obligaciones, condiciones y requisitos establecidos en la referida Resolución. 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  <w:t>En virtud de lo cual, Solicita: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both"/>
        <w:rPr>
          <w:rFonts w:cs="Verdana-Bold"/>
          <w:bCs/>
        </w:rPr>
      </w:pPr>
      <w:r>
        <w:rPr>
          <w:rFonts w:cs="Arial"/>
        </w:rPr>
        <w:t xml:space="preserve">La adhesión en su totalidad al citado Convenio Tipo y la inclusión de la Entidad que representa entre las seleccionadas para formar parte de las entidades colaboradoras de la Consejería de Hacienda </w:t>
      </w:r>
      <w:r>
        <w:rPr>
          <w:rFonts w:cs="Verdana-Bold"/>
          <w:bCs/>
        </w:rPr>
        <w:t>para facilitar la contribución económica voluntaria del personal al servicio de la Administración Pública de la Región de Murcia, con fundaciones, asociaciones y organizaciones no gubernamentales sin fines lucrativos que persigan fines sociales de interés general.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right"/>
        <w:rPr>
          <w:rFonts w:cs="Arial"/>
        </w:rPr>
      </w:pPr>
      <w:r>
        <w:rPr>
          <w:rFonts w:cs="Arial"/>
        </w:rPr>
        <w:t>Murcia, a ………….de………………………………de 2018</w:t>
      </w:r>
    </w:p>
    <w:p>
      <w:pPr>
        <w:pStyle w:val="Normal"/>
        <w:spacing w:lineRule="auto" w:line="276" w:before="0" w:after="0"/>
        <w:ind w:left="6372" w:hanging="0"/>
        <w:rPr>
          <w:rFonts w:cs="Arial"/>
        </w:rPr>
      </w:pPr>
      <w:r>
        <w:rPr>
          <w:rFonts w:cs="Arial"/>
        </w:rPr>
        <w:t>(firma)</w:t>
      </w:r>
    </w:p>
    <w:p>
      <w:pPr>
        <w:pStyle w:val="Normal"/>
        <w:spacing w:lineRule="auto" w:line="276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jc w:val="both"/>
        <w:rPr>
          <w:rFonts w:cs="Arial,Bold"/>
          <w:b/>
          <w:b/>
          <w:bCs/>
        </w:rPr>
      </w:pPr>
      <w:r>
        <w:rPr>
          <w:rFonts w:cs="Arial,Bold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cs="Arial,Bold"/>
          <w:b/>
          <w:b/>
          <w:bCs/>
        </w:rPr>
      </w:pPr>
      <w:bookmarkStart w:id="0" w:name="_GoBack"/>
      <w:bookmarkEnd w:id="0"/>
      <w:r>
        <w:rPr>
          <w:rFonts w:cs="Arial,Bold"/>
          <w:b/>
          <w:bCs/>
        </w:rPr>
        <w:t xml:space="preserve">ILMA. SRA. DIRECTORA GENERAL DE FUNCIÓN PÚBLICA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Text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Los datos de carácter personal de esta solicitud y de sus documentos anexos se incorporan a un fichero público de titularidad de la Dirección General de la Función Pública y Calidad de los Servicios, con la finalidad de gestionar este procedimiento y podrán ser cedidos con esta finalidad a otros Órganos de las Administraciones Públicas. Los derechos de acceso, rectificación, cancelación y oposición, se pueden ejercer por el solicitante mediante escrito dirigido al responsable del Fichero, a la dirección postal, Avda. Infante Juan Manuel, nº 14 de Murcia de acuerdo con el artículo 5 de la Ley Orgánica 15/1999, de Protección de datos de Carácter Personal.</w:t>
    </w:r>
  </w:p>
  <w:p>
    <w:pPr>
      <w:pStyle w:val="Piedepgina"/>
      <w:tabs>
        <w:tab w:val="center" w:pos="4252" w:leader="none"/>
        <w:tab w:val="left" w:pos="7371" w:leader="none"/>
        <w:tab w:val="right" w:pos="8504" w:leader="none"/>
      </w:tabs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220" w:type="dxa"/>
      <w:jc w:val="left"/>
      <w:tblInd w:w="-1103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940"/>
      <w:gridCol w:w="4279"/>
    </w:tblGrid>
    <w:tr>
      <w:trPr>
        <w:trHeight w:val="353" w:hRule="atLeast"/>
      </w:trPr>
      <w:tc>
        <w:tcPr>
          <w:tcW w:w="940" w:type="dxa"/>
          <w:vMerge w:val="restart"/>
          <w:tcBorders/>
          <w:shd w:color="auto" w:fill="auto" w:val="clear"/>
        </w:tcPr>
        <w:p>
          <w:pPr>
            <w:pStyle w:val="Normal"/>
            <w:tabs>
              <w:tab w:val="clear" w:pos="708"/>
              <w:tab w:val="center" w:pos="4252" w:leader="none"/>
              <w:tab w:val="right" w:pos="8504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es-ES"/>
            </w:rPr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46990</wp:posOffset>
                </wp:positionH>
                <wp:positionV relativeFrom="paragraph">
                  <wp:posOffset>152400</wp:posOffset>
                </wp:positionV>
                <wp:extent cx="371475" cy="619125"/>
                <wp:effectExtent l="0" t="0" r="0" b="0"/>
                <wp:wrapTight wrapText="bothSides">
                  <wp:wrapPolygon edited="0">
                    <wp:start x="-255" y="0"/>
                    <wp:lineTo x="-255" y="21018"/>
                    <wp:lineTo x="21017" y="21018"/>
                    <wp:lineTo x="21017" y="0"/>
                    <wp:lineTo x="-255" y="0"/>
                  </wp:wrapPolygon>
                </wp:wrapTight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9" w:type="dxa"/>
          <w:vMerge w:val="restart"/>
          <w:tcBorders/>
          <w:shd w:color="auto" w:fill="auto" w:val="clear"/>
        </w:tcPr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</w:r>
        </w:p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  <w:t>Región de Murcia</w:t>
          </w:r>
        </w:p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</w:r>
        </w:p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  <w:t xml:space="preserve">Consejería de </w:t>
          </w:r>
          <w:r>
            <w:rPr>
              <w:rFonts w:eastAsia="Times New Roman" w:cs="Times New Roman"/>
              <w:b/>
              <w:lang w:eastAsia="es-ES"/>
            </w:rPr>
            <w:t>Economía, Hacienda y Administración Digital</w:t>
          </w:r>
        </w:p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</w:r>
        </w:p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sz w:val="20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0"/>
              <w:szCs w:val="20"/>
              <w:lang w:eastAsia="es-ES"/>
            </w:rPr>
            <w:t xml:space="preserve">Dirección General de Función Pública </w:t>
          </w:r>
        </w:p>
      </w:tc>
    </w:tr>
    <w:tr>
      <w:trPr>
        <w:trHeight w:val="615" w:hRule="atLeast"/>
      </w:trPr>
      <w:tc>
        <w:tcPr>
          <w:tcW w:w="940" w:type="dxa"/>
          <w:vMerge w:val="continue"/>
          <w:tcBorders/>
          <w:shd w:color="auto" w:fill="auto" w:val="clear"/>
        </w:tcPr>
        <w:p>
          <w:pPr>
            <w:pStyle w:val="Normal"/>
            <w:tabs>
              <w:tab w:val="clear" w:pos="708"/>
              <w:tab w:val="center" w:pos="4252" w:leader="none"/>
              <w:tab w:val="right" w:pos="8504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es-ES"/>
            </w:rPr>
          </w:r>
        </w:p>
      </w:tc>
      <w:tc>
        <w:tcPr>
          <w:tcW w:w="4279" w:type="dxa"/>
          <w:vMerge w:val="continue"/>
          <w:tcBorders/>
          <w:shd w:color="auto" w:fill="auto" w:val="clear"/>
        </w:tcPr>
        <w:p>
          <w:pPr>
            <w:pStyle w:val="Normal"/>
            <w:widowControl w:val="false"/>
            <w:spacing w:lineRule="exact" w:line="197" w:before="0" w:after="0"/>
            <w:ind w:right="19" w:hanging="0"/>
            <w:rPr>
              <w:rFonts w:ascii="Calibri" w:hAnsi="Calibri" w:eastAsia="Times New Roman" w:cs="Times New Roman"/>
              <w:b/>
              <w:b/>
              <w:lang w:eastAsia="es-ES"/>
            </w:rPr>
          </w:pPr>
          <w:r>
            <w:rPr>
              <w:rFonts w:eastAsia="Times New Roman" w:cs="Times New Roman"/>
              <w:b/>
              <w:lang w:eastAsia="es-ES"/>
            </w:rPr>
          </w:r>
        </w:p>
      </w:tc>
    </w:tr>
  </w:tbl>
  <w:p>
    <w:pPr>
      <w:pStyle w:val="Normal"/>
      <w:shd w:val="clear" w:color="auto" w:fill="FFFFFF"/>
      <w:spacing w:lineRule="atLeast" w:line="240" w:before="0" w:after="0"/>
      <w:jc w:val="right"/>
      <w:rPr>
        <w:rFonts w:ascii="Tahoma" w:hAnsi="Tahoma" w:eastAsia="Times New Roman" w:cs="Tahoma"/>
        <w:b/>
        <w:b/>
        <w:bCs/>
        <w:color w:val="990033"/>
        <w:sz w:val="17"/>
        <w:szCs w:val="17"/>
        <w:lang w:eastAsia="es-ES"/>
      </w:rPr>
    </w:pPr>
    <w:r>
      <w:rPr>
        <w:rFonts w:eastAsia="Times New Roman" w:cs="Tahoma" w:ascii="Tahoma" w:hAnsi="Tahoma"/>
        <w:b/>
        <w:bCs/>
        <w:color w:val="666666"/>
        <w:sz w:val="17"/>
        <w:szCs w:val="17"/>
        <w:lang w:eastAsia="es-ES"/>
      </w:rPr>
      <w:t xml:space="preserve">Teléfonos de Información: </w:t>
    </w:r>
    <w:r>
      <w:rPr>
        <w:rFonts w:eastAsia="Times New Roman" w:cs="Tahoma" w:ascii="Tahoma" w:hAnsi="Tahoma"/>
        <w:b/>
        <w:bCs/>
        <w:color w:val="990033"/>
        <w:sz w:val="17"/>
        <w:szCs w:val="17"/>
        <w:lang w:eastAsia="es-ES"/>
      </w:rPr>
      <w:t xml:space="preserve">012 </w:t>
    </w:r>
    <w:r>
      <w:rPr>
        <w:rFonts w:eastAsia="Times New Roman" w:cs="Tahoma" w:ascii="Tahoma" w:hAnsi="Tahoma"/>
        <w:b/>
        <w:bCs/>
        <w:color w:val="666666"/>
        <w:sz w:val="17"/>
        <w:szCs w:val="17"/>
        <w:lang w:eastAsia="es-ES"/>
      </w:rPr>
      <w:t xml:space="preserve">desde la Región de Murcia </w:t>
    </w:r>
    <w:r>
      <w:rPr>
        <w:rFonts w:eastAsia="Times New Roman" w:cs="Tahoma" w:ascii="Tahoma" w:hAnsi="Tahoma"/>
        <w:b/>
        <w:bCs/>
        <w:color w:val="990033"/>
        <w:sz w:val="17"/>
        <w:szCs w:val="17"/>
        <w:lang w:eastAsia="es-ES"/>
      </w:rPr>
      <w:t>968 362 000</w:t>
    </w:r>
  </w:p>
  <w:p>
    <w:pPr>
      <w:pStyle w:val="Normal"/>
      <w:shd w:val="clear" w:color="auto" w:fill="FFFFFF"/>
      <w:spacing w:lineRule="atLeast" w:line="240" w:before="0" w:after="0"/>
      <w:jc w:val="right"/>
      <w:rPr>
        <w:rFonts w:ascii="Tahoma" w:hAnsi="Tahoma" w:eastAsia="Times New Roman" w:cs="Tahoma"/>
        <w:b/>
        <w:b/>
        <w:bCs/>
        <w:color w:val="666666"/>
        <w:sz w:val="17"/>
        <w:szCs w:val="17"/>
        <w:lang w:eastAsia="es-ES"/>
      </w:rPr>
    </w:pPr>
    <w:r>
      <w:rPr>
        <w:rFonts w:eastAsia="Times New Roman" w:cs="Tahoma" w:ascii="Tahoma" w:hAnsi="Tahoma"/>
        <w:b/>
        <w:bCs/>
        <w:color w:val="666666"/>
        <w:sz w:val="17"/>
        <w:szCs w:val="17"/>
        <w:lang w:eastAsia="es-ES"/>
      </w:rPr>
      <w:t>Nº Procedimiento:</w:t>
    </w:r>
    <w:r>
      <w:rPr>
        <w:rFonts w:eastAsia="Times New Roman" w:cs="Tahoma" w:ascii="Tahoma" w:hAnsi="Tahoma"/>
        <w:b/>
        <w:bCs/>
        <w:color w:val="990033"/>
        <w:sz w:val="17"/>
        <w:szCs w:val="17"/>
        <w:lang w:eastAsia="es-ES"/>
      </w:rPr>
      <w:t xml:space="preserve"> 2619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71e1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71e1d"/>
    <w:rPr/>
  </w:style>
  <w:style w:type="character" w:styleId="Textoindependiente3Car" w:customStyle="1">
    <w:name w:val="Texto independiente 3 Car"/>
    <w:basedOn w:val="DefaultParagraphFont"/>
    <w:link w:val="Textoindependiente3"/>
    <w:semiHidden/>
    <w:qFormat/>
    <w:rsid w:val="00671e1d"/>
    <w:rPr>
      <w:rFonts w:ascii="Arial" w:hAnsi="Arial" w:eastAsia="Times New Roman" w:cs="Times New Roman"/>
      <w:sz w:val="1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71e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71e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xtoindependiente3Car"/>
    <w:semiHidden/>
    <w:unhideWhenUsed/>
    <w:qFormat/>
    <w:rsid w:val="00671e1d"/>
    <w:pPr>
      <w:widowControl w:val="false"/>
      <w:spacing w:lineRule="auto" w:line="240" w:before="0" w:after="0"/>
      <w:ind w:right="17" w:hanging="0"/>
      <w:jc w:val="both"/>
    </w:pPr>
    <w:rPr>
      <w:rFonts w:ascii="Arial" w:hAnsi="Arial" w:eastAsia="Times New Roman" w:cs="Times New Roman"/>
      <w:sz w:val="1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61EB-30ED-436B-9DB5-CB01B1C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LibreOffice/6.4.7.2$Windows_x86 LibreOffice_project/639b8ac485750d5696d7590a72ef1b496725cfb5</Application>
  <Pages>1</Pages>
  <Words>400</Words>
  <Characters>2492</Characters>
  <CharactersWithSpaces>2879</CharactersWithSpaces>
  <Paragraphs>16</Paragraphs>
  <Company>C.A.R.M.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2018-05-24T07:49:00Z</dcterms:created>
  <dc:creator>MARTINEZ PALAZON, CONSOLACION</dc:creator>
  <dc:description/>
  <dc:language>es-ES</dc:language>
  <cp:lastModifiedBy/>
  <dcterms:modified xsi:type="dcterms:W3CDTF">2022-02-17T10:05:30Z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